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A2" w:rsidRPr="007452B6" w:rsidRDefault="00BA071F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План внеурочной деятельности (выдержка из  ФОП НОО )</w:t>
      </w:r>
      <w:r>
        <w:rPr>
          <w:rFonts w:ascii="Times New Roman" w:eastAsia="SchoolBookSanPin" w:hAnsi="Times New Roman"/>
          <w:sz w:val="28"/>
          <w:szCs w:val="28"/>
        </w:rPr>
        <w:br/>
      </w:r>
      <w:r>
        <w:rPr>
          <w:rFonts w:ascii="Times New Roman" w:eastAsia="SchoolBookSanPin" w:hAnsi="Times New Roman"/>
          <w:sz w:val="28"/>
          <w:szCs w:val="28"/>
        </w:rPr>
        <w:br/>
      </w:r>
      <w:r w:rsidR="005A5AA2">
        <w:rPr>
          <w:rFonts w:ascii="Times New Roman" w:eastAsia="SchoolBookSanPin" w:hAnsi="Times New Roman"/>
          <w:sz w:val="28"/>
          <w:szCs w:val="28"/>
        </w:rPr>
        <w:t>170</w:t>
      </w:r>
      <w:r w:rsidR="005A5AA2" w:rsidRPr="007452B6">
        <w:rPr>
          <w:rFonts w:ascii="Times New Roman" w:eastAsia="SchoolBookSanPin" w:hAnsi="Times New Roman"/>
          <w:sz w:val="28"/>
          <w:szCs w:val="28"/>
        </w:rPr>
        <w:t>.28. </w:t>
      </w:r>
      <w:proofErr w:type="gramStart"/>
      <w:r w:rsidR="005A5AA2" w:rsidRPr="007452B6">
        <w:rPr>
          <w:rFonts w:ascii="Times New Roman" w:eastAsia="SchoolBookSanPin" w:hAnsi="Times New Roman"/>
          <w:sz w:val="28"/>
          <w:szCs w:val="28"/>
        </w:rPr>
        <w:t>План внеурочной деятельности определяет формы организации и объём внеурочной деятельности для обучающихся при освоении ими программы начального общего образования (до 1320 академических часов за четыре года обучения) с учётом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образовательной организации.</w:t>
      </w:r>
      <w:proofErr w:type="gramEnd"/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170</w:t>
      </w:r>
      <w:r w:rsidRPr="007452B6">
        <w:rPr>
          <w:rFonts w:ascii="Times New Roman" w:eastAsia="SchoolBookSanPin" w:hAnsi="Times New Roman"/>
          <w:sz w:val="28"/>
          <w:szCs w:val="28"/>
        </w:rPr>
        <w:t>.29. Внеурочная деятельность в соответствии с требованиями ФГОС НОО 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перечня, предлагаемого образовательной организацией.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Содержание данных занятий должно формироваться с учётом пожеланий обучающихся и их родителей (законных представителей) и осуществляться посредством различных форм организации, отличных от урочной системы обучения, таких как экскурсии, хоровые студии, секции, круглые столы, конференции, олимпиады, конкурсы, соревнования, спортивные клубы, общественно полезные практики и другое.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170</w:t>
      </w:r>
      <w:r w:rsidRPr="007452B6">
        <w:rPr>
          <w:rFonts w:ascii="Times New Roman" w:eastAsia="SchoolBookSanPin" w:hAnsi="Times New Roman"/>
          <w:sz w:val="28"/>
          <w:szCs w:val="28"/>
        </w:rPr>
        <w:t>.30. При организации внеурочной деятельности обучающихся могут использоваться возможности организаций дополнительного образования (учреждения культуры, спорта). В целях организации внеурочной деятельности образовательная организация может заключать договоры с учреждениями дополнительного образования.</w:t>
      </w:r>
    </w:p>
    <w:p w:rsidR="005A5AA2" w:rsidRPr="007452B6" w:rsidRDefault="005A5AA2" w:rsidP="005A5AA2">
      <w:pPr>
        <w:pStyle w:val="3"/>
        <w:widowControl/>
        <w:spacing w:before="0" w:after="0" w:line="353" w:lineRule="auto"/>
        <w:ind w:firstLine="709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172</w:t>
      </w:r>
      <w:r w:rsidRPr="007452B6">
        <w:rPr>
          <w:b w:val="0"/>
          <w:color w:val="auto"/>
          <w:sz w:val="28"/>
          <w:szCs w:val="28"/>
        </w:rPr>
        <w:t>. План внеурочной деятельности.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.1. Назначение плана внеурочной деятельности – психолого-педагогическое сопровождение обучающихся с учетом успешности их обучения, уровня социальной адаптации и развития, индивидуальных способностей и познавательных интересов. План внеурочной деятельности формируется образовательной организацией с учетом предоставления права </w:t>
      </w:r>
      <w:r w:rsidRPr="007452B6">
        <w:rPr>
          <w:rFonts w:ascii="Times New Roman" w:eastAsia="SchoolBookSanPin" w:hAnsi="Times New Roman"/>
          <w:sz w:val="28"/>
          <w:szCs w:val="28"/>
        </w:rPr>
        <w:lastRenderedPageBreak/>
        <w:t>участникам образовательных отношений выбора направления и содержания учебных курсов.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.2. Основными задачами организации внеурочной деятельности являются: 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поддержка учебной деятельности обучающихся в достижении планируемых результатов освоения программы начального общего образования;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совершенствование навыков общения со сверстниками и коммуникативных умений в разновозрастной школьной среде;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формирование навыков организации своей жизнедеятельности с учетом правил безопасного образа жизни;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повышение общей культуры обучающихся, углубление их интереса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к познавательной и проектно-исследовательской деятельности с учетом возрастных и индивидуальных особенностей участников;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развитие навыков совместной деятельности со сверстниками, становление качеств, обеспечивающих успешность участия в коллективном труде: умение договариваться, подчиняться, руководить, проявлять инициативу, ответственность; становление умений командной работы;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поддержка детских объединений, формирование умений ученического самоуправления;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формирование культуры поведения в информационной среде.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.3. Внеурочная деятельность организуется по направлениям развития личности обучающегося с учетом намеченных задач внеурочной деятельности. Все ее формы представляются в </w:t>
      </w:r>
      <w:proofErr w:type="spellStart"/>
      <w:r w:rsidRPr="007452B6">
        <w:rPr>
          <w:rFonts w:ascii="Times New Roman" w:eastAsia="SchoolBookSanPin" w:hAnsi="Times New Roman"/>
          <w:sz w:val="28"/>
          <w:szCs w:val="28"/>
        </w:rPr>
        <w:t>деятельностных</w:t>
      </w:r>
      <w:proofErr w:type="spellEnd"/>
      <w:r w:rsidRPr="007452B6">
        <w:rPr>
          <w:rFonts w:ascii="Times New Roman" w:eastAsia="SchoolBookSanPin" w:hAnsi="Times New Roman"/>
          <w:sz w:val="28"/>
          <w:szCs w:val="28"/>
        </w:rPr>
        <w:t xml:space="preserve"> формулировках, что подчеркивает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их практико-ориентированные характеристики. При выборе направлений и отборе содержания обучения образовательная организация учитывает: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особенности образовательной организации (условия функционирования, тип школы, особенности контингента, кадровый состав);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результаты диагностики успеваемости и уровня развития обучающихся, проблемы и трудности их учебной деятельности;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lastRenderedPageBreak/>
        <w:t>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особенности информационно-образовательной среды образовательной организации, национальные и культурные особенности региона, где находится образовательная организация.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.4. </w:t>
      </w:r>
      <w:r w:rsidRPr="007452B6">
        <w:rPr>
          <w:rFonts w:ascii="Times New Roman" w:eastAsia="OfficinaSansBoldITC" w:hAnsi="Times New Roman"/>
          <w:sz w:val="28"/>
          <w:szCs w:val="28"/>
        </w:rPr>
        <w:t>Возможные направления внеурочной деятельности и их содержательное наполнение и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 являются для образовательной организации общими ориентирами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и не подлежат формальному копированию. При отборе направлений внеурочной деятельности каждая образовательная организация ориентируется, прежде всего,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на свои особенности функционирования, психолого-педагогические характеристики обучающихся, их потребности, интересы и уровни успешности обучения.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К выбору направлений внеурочной деятельности и их организации могут привлекаться родители как законные участники образовательных отношений.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.5. Общий объем внеурочной деятельности не должен превышать 10 часов в неделю.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.6. Один час в неделю рекомендуется отводить на внеурочное занятие «Разговоры о </w:t>
      </w:r>
      <w:proofErr w:type="gramStart"/>
      <w:r w:rsidRPr="007452B6">
        <w:rPr>
          <w:rFonts w:ascii="Times New Roman" w:eastAsia="SchoolBookSanPin" w:hAnsi="Times New Roman"/>
          <w:sz w:val="28"/>
          <w:szCs w:val="28"/>
        </w:rPr>
        <w:t>важном</w:t>
      </w:r>
      <w:proofErr w:type="gramEnd"/>
      <w:r w:rsidRPr="007452B6">
        <w:rPr>
          <w:rFonts w:ascii="Times New Roman" w:eastAsia="SchoolBookSanPin" w:hAnsi="Times New Roman"/>
          <w:sz w:val="28"/>
          <w:szCs w:val="28"/>
        </w:rPr>
        <w:t xml:space="preserve">». 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.6.1. </w:t>
      </w:r>
      <w:proofErr w:type="gramStart"/>
      <w:r w:rsidRPr="007452B6">
        <w:rPr>
          <w:rFonts w:ascii="Times New Roman" w:eastAsia="SchoolBookSanPin" w:hAnsi="Times New Roman"/>
          <w:sz w:val="28"/>
          <w:szCs w:val="28"/>
        </w:rPr>
        <w:t xml:space="preserve">Внеурочные занятия «Разговоры о важном» направлены на развитие ценностного отношения обучающихся к своей родине – России, населяющим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ее людям, ее уникальной истории, богатой природе и великой культуре.</w:t>
      </w:r>
      <w:proofErr w:type="gramEnd"/>
      <w:r w:rsidRPr="007452B6">
        <w:rPr>
          <w:rFonts w:ascii="Times New Roman" w:eastAsia="SchoolBookSanPin" w:hAnsi="Times New Roman"/>
          <w:sz w:val="28"/>
          <w:szCs w:val="28"/>
        </w:rPr>
        <w:t xml:space="preserve"> </w:t>
      </w:r>
      <w:proofErr w:type="gramStart"/>
      <w:r w:rsidRPr="007452B6">
        <w:rPr>
          <w:rFonts w:ascii="Times New Roman" w:eastAsia="SchoolBookSanPin" w:hAnsi="Times New Roman"/>
          <w:sz w:val="28"/>
          <w:szCs w:val="28"/>
        </w:rPr>
        <w:t xml:space="preserve">Внеурочные занятия «Разговоры о важном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  </w:t>
      </w:r>
      <w:proofErr w:type="gramEnd"/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.6.2. Основной формат внеурочных занятий «Разговоры о </w:t>
      </w:r>
      <w:proofErr w:type="gramStart"/>
      <w:r w:rsidRPr="007452B6">
        <w:rPr>
          <w:rFonts w:ascii="Times New Roman" w:eastAsia="SchoolBookSanPin" w:hAnsi="Times New Roman"/>
          <w:sz w:val="28"/>
          <w:szCs w:val="28"/>
        </w:rPr>
        <w:t>важном</w:t>
      </w:r>
      <w:proofErr w:type="gramEnd"/>
      <w:r w:rsidRPr="007452B6">
        <w:rPr>
          <w:rFonts w:ascii="Times New Roman" w:eastAsia="SchoolBookSanPin" w:hAnsi="Times New Roman"/>
          <w:sz w:val="28"/>
          <w:szCs w:val="28"/>
        </w:rPr>
        <w:t xml:space="preserve">» – разговор и (или) беседа с обучающимися. Основные темы занятий связаны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с важнейшими аспектами жизни человека в современной России: знанием </w:t>
      </w:r>
      <w:r w:rsidRPr="007452B6">
        <w:rPr>
          <w:rFonts w:ascii="Times New Roman" w:eastAsia="SchoolBookSanPin" w:hAnsi="Times New Roman"/>
          <w:sz w:val="28"/>
          <w:szCs w:val="28"/>
        </w:rPr>
        <w:lastRenderedPageBreak/>
        <w:t xml:space="preserve">родной истории и пониманием сложностей современного мира, техническим прогрессом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и сохранением природы, ориентацией в мировой художественной культуре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и повседневной культуре поведения, доброжелательным отношением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к окружающим и ответственным отношением к собственным поступкам.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.7. Направления и цели внеурочной деятельности.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.7.1.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Спортивно-оздоровительная деятельность 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направлена на физическое развитие школьника, углубление знаний об организации жизни и деятельности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с учетом соблюдения правил здорового безопасного образа жизни.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.7.2.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Проектно-исследовательская деятельность 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организуется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как углубленное изучение учебных предметов в процессе совместной деятельности по выполнению проектов.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.7.3.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Коммуникативная деятельность </w:t>
      </w:r>
      <w:r w:rsidRPr="007452B6">
        <w:rPr>
          <w:rFonts w:ascii="Times New Roman" w:eastAsia="SchoolBookSanPin" w:hAnsi="Times New Roman"/>
          <w:sz w:val="28"/>
          <w:szCs w:val="28"/>
        </w:rPr>
        <w:t>направлена на совершенствование функциональной коммуникативной грамотности, культуры диалогического общения и словесного творчества.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.7.4.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Художественно-эстетическая творческая деятельность 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организуется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как система разнообразных творческих мастерских по развитию художественного творчества, способности к импровизации, драматизации, выразительному чтению,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а также становлению умений участвовать в театрализованной деятельности.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.7.5.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Информационная культура 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предполагает учебные курсы в рамках внеурочной деятельности, которые формируют представления обучающихся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о разнообразных современных информационных средствах и навыки выполнения разных видов работ на компьютере.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.7.6.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Интеллектуальные марафоны </w:t>
      </w:r>
      <w:r w:rsidRPr="007452B6">
        <w:rPr>
          <w:rFonts w:ascii="Times New Roman" w:eastAsia="SchoolBookSanPin" w:hAnsi="Times New Roman"/>
          <w:sz w:val="28"/>
          <w:szCs w:val="28"/>
        </w:rPr>
        <w:t>организуются через систему интеллектуальных соревновательных мероприятий, которые призваны развивать общую культуру и эрудицию обучающегося, его познавательные интересу и способности к самообразованию.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.7.7.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«Учение с увлечением!» 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включает систему занятий в зоне ближайшего развития, когда учитель непосредственно помогает </w:t>
      </w:r>
      <w:proofErr w:type="gramStart"/>
      <w:r w:rsidRPr="007452B6">
        <w:rPr>
          <w:rFonts w:ascii="Times New Roman" w:eastAsia="SchoolBookSanPin" w:hAnsi="Times New Roman"/>
          <w:sz w:val="28"/>
          <w:szCs w:val="28"/>
        </w:rPr>
        <w:t>обучающемуся</w:t>
      </w:r>
      <w:proofErr w:type="gramEnd"/>
      <w:r w:rsidRPr="007452B6">
        <w:rPr>
          <w:rFonts w:ascii="Times New Roman" w:eastAsia="SchoolBookSanPin" w:hAnsi="Times New Roman"/>
          <w:sz w:val="28"/>
          <w:szCs w:val="28"/>
        </w:rPr>
        <w:t xml:space="preserve"> преодолеть трудности, возникшие при изучении разных предметов.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.8. Выбор 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форм организации внеурочной деятельности </w:t>
      </w:r>
      <w:r w:rsidRPr="007452B6">
        <w:rPr>
          <w:rFonts w:ascii="Times New Roman" w:eastAsia="SchoolBookSanPin" w:hAnsi="Times New Roman"/>
          <w:sz w:val="28"/>
          <w:szCs w:val="28"/>
        </w:rPr>
        <w:t>подчиняется следующим требованиям: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целесообразность использования данной формы для решения поставленных задач конкретного направления;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преобладание практико-ориентированных форм, обеспечивающих непосредственное активное участие </w:t>
      </w:r>
      <w:proofErr w:type="gramStart"/>
      <w:r w:rsidRPr="007452B6">
        <w:rPr>
          <w:rFonts w:ascii="Times New Roman" w:eastAsia="SchoolBookSanPin" w:hAnsi="Times New Roman"/>
          <w:sz w:val="28"/>
          <w:szCs w:val="28"/>
        </w:rPr>
        <w:t>обучающегося</w:t>
      </w:r>
      <w:proofErr w:type="gramEnd"/>
      <w:r w:rsidRPr="007452B6">
        <w:rPr>
          <w:rFonts w:ascii="Times New Roman" w:eastAsia="SchoolBookSanPin" w:hAnsi="Times New Roman"/>
          <w:sz w:val="28"/>
          <w:szCs w:val="28"/>
        </w:rPr>
        <w:t xml:space="preserve"> в практической деятельности,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в том числе совместной (парной, групповой, коллективной);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учет специфики коммуникативной деятельности, которая сопровождает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то или иное направление </w:t>
      </w:r>
      <w:proofErr w:type="spellStart"/>
      <w:r w:rsidRPr="007452B6">
        <w:rPr>
          <w:rFonts w:ascii="Times New Roman" w:eastAsia="SchoolBookSanPin" w:hAnsi="Times New Roman"/>
          <w:sz w:val="28"/>
          <w:szCs w:val="28"/>
        </w:rPr>
        <w:t>внеучебной</w:t>
      </w:r>
      <w:proofErr w:type="spellEnd"/>
      <w:r w:rsidRPr="007452B6">
        <w:rPr>
          <w:rFonts w:ascii="Times New Roman" w:eastAsia="SchoolBookSanPin" w:hAnsi="Times New Roman"/>
          <w:sz w:val="28"/>
          <w:szCs w:val="28"/>
        </w:rPr>
        <w:t xml:space="preserve"> деятельности;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использование форм организации, предполагающих использование средств информационно-коммуникационных технологий.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.9. Возможными формами организации внеурочной деятельности могут быть следующие: 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учебные курсы и факультативы; 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художественные, музыкальные и спортивные студии; 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соревновательные мероприятия, дискуссионные клубы, секции, экскурсии, мини-исследования; 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общественно полезные практики и другие.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 xml:space="preserve">.10. К участию во внеурочной деятельности могут привлекаться организации и учреждения дополнительного образования, культуры и спорта.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В этом случае внеурочная деятельность может проходить не только в помещении образовательной организации, но и на территории другого учреждения (организации), участвующего во внеурочной деятельности (спортивный комплекс, музей, театр и другие).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При организации внеурочной деятельности непосредственно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в образовательной организации в этой работе могут принимать участие все </w:t>
      </w:r>
      <w:r w:rsidRPr="007452B6">
        <w:rPr>
          <w:rFonts w:ascii="Times New Roman" w:eastAsia="SchoolBookSanPin" w:hAnsi="Times New Roman"/>
          <w:sz w:val="28"/>
          <w:szCs w:val="28"/>
        </w:rPr>
        <w:lastRenderedPageBreak/>
        <w:t>педагогические работники данной организации (учителя начальной школы, учителя-предметники, социальные педагоги, педагоги-психологи, учителя-дефектологи, логопед, воспитатели, библиотекарь и другие).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.11. Внеурочная деятельность тесно связана с дополнительным образованием детей в части создания условий для развития творческих интересов детей, включения их в художественную, техническую, спортивную и другую деятельность. Объединение усилий внеурочной деятельности и дополнительного образования строится на использовании единых форм организации.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.12. Координирующую роль в организации внеурочной деятельности выполняет, как правило, педагогический работник, преподающий на уровне начального общего образования, заместитель директора по учебно-воспитательной работе.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OfficinaSansBoldITC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 </w:t>
      </w:r>
      <w:r w:rsidRPr="007452B6">
        <w:rPr>
          <w:rFonts w:ascii="Times New Roman" w:eastAsia="OfficinaSansBoldITC" w:hAnsi="Times New Roman"/>
          <w:sz w:val="28"/>
          <w:szCs w:val="28"/>
        </w:rPr>
        <w:t>Основные направления внеурочной деятельности.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.13.1.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Спортивно-оздоровительная деятельность.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bCs/>
          <w:sz w:val="28"/>
          <w:szCs w:val="28"/>
        </w:rPr>
        <w:t>«Основы самопознания».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факультатив; лаборатория здоровья.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bCs/>
          <w:sz w:val="28"/>
          <w:szCs w:val="28"/>
        </w:rPr>
        <w:t>«Движение есть жизнь!».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формирование представлений учащихся о здоровом образе жизни, развитие физической активности и двигательных навыков.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спортивная студия: учебный курс физической культуры.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.13.2.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Проектно-исследовательская деятельность. </w:t>
      </w:r>
      <w:r w:rsidRPr="007452B6">
        <w:rPr>
          <w:rFonts w:ascii="Times New Roman" w:eastAsia="SchoolBookSanPin" w:hAnsi="Times New Roman"/>
          <w:sz w:val="28"/>
          <w:szCs w:val="28"/>
        </w:rPr>
        <w:t>Возможные темы проектов: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.13.2.1.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«История родного края».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расширение знаний учащихся об истории родного края, формирование умения работать с разными источниками информации; развитие познавательной активности и интереса к истории, культуре родного края; воспитание чувства патриотизма, любви к «малой Родине».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факультативный курс краеведения; творческие проекты «Достопримечательности родного края».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.13.2.2.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История письменности в России: от Древней Руси до современности.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развитие общей культуры обучающихся; расширение знаний об истории письменности (от кириллицы до современного языка, от пергамента, берестяных грамот и первых книг до современных электронных книг); углубление их интереса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к истории становления культуры, к самостоятельной познавательной и проектной деятельности.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Форма организации: факультатив «История письменности в России: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от Древней Руси до современности»; выполнение и защита мини-проектов, связанных с темой, например, «На чём писали в Древней Руси», «Берестяные грамоты и современные sms-сообщения: в чём сходство и различия», «Первый русский букварь», «Русские летописи» и другие.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.13.2.3.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Экологический поиск: исследование качества воды в водоемах родного края.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углубление знаний и представлений о сочетании химического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и биологического состава и физических свойств воды, формирование исследовательских умений в процессе экспериментальной работы по изучению качества воды, развитие познавательной активности и интереса в процессе исследовательской работы, воспитание экологической культуры, эстетического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и нравственного отношения к природным объектам, ответственного отношения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к природе.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экологическая лаборатория; исследовательские проекты.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.13.2.4.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Мир шахмат.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расширение представлений об игре в шахматы, формирование умения анализировать, наблюдать, создавать различные шахматные ситуации; воспитание интереса к игре в шахматы; развитие волевых черт характера, внимания, игрового воображения.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lastRenderedPageBreak/>
        <w:t xml:space="preserve">Форма организации: учебный курс – факультатив; игры-соревнования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в шахматы «Юные шахматисты».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.13.3.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Коммуникативная деятельность.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172.13.</w:t>
      </w:r>
      <w:r w:rsidRPr="007452B6">
        <w:rPr>
          <w:rFonts w:ascii="Times New Roman" w:eastAsia="SchoolBookSanPin" w:hAnsi="Times New Roman"/>
          <w:sz w:val="28"/>
          <w:szCs w:val="28"/>
        </w:rPr>
        <w:t>3.1. 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Создаём классный литературный журнал.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совершенствование функциональной языковой и коммуникативной грамотности, культуры диалогического общения и словесного творчества; развитие способности работать в команде.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творческая студия «Создаем классный литературный журнал», создание ежеквартального журнала класса, сбор литературного материала, его редактирование, конструирование структуры, формы организации и оформления журнала.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.13.3.2.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Дети </w:t>
      </w:r>
      <w:proofErr w:type="spellStart"/>
      <w:r w:rsidRPr="007452B6">
        <w:rPr>
          <w:rFonts w:ascii="Times New Roman" w:eastAsia="SchoolBookSanPin" w:hAnsi="Times New Roman"/>
          <w:bCs/>
          <w:sz w:val="28"/>
          <w:szCs w:val="28"/>
        </w:rPr>
        <w:t>Маугли</w:t>
      </w:r>
      <w:proofErr w:type="spellEnd"/>
      <w:r w:rsidRPr="007452B6">
        <w:rPr>
          <w:rFonts w:ascii="Times New Roman" w:eastAsia="SchoolBookSanPin" w:hAnsi="Times New Roman"/>
          <w:bCs/>
          <w:sz w:val="28"/>
          <w:szCs w:val="28"/>
        </w:rPr>
        <w:t>: нужно ли человеку общаться с другими людьми.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расширение знаний о важности для жизни и развития человека речевого общения с другими людьми; формирование коммуникативной культуры диалога, правил ведения дискуссии, развитие языковой интуиции.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дискуссионный клуб.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.13.3.3.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«Хочу быть писателем».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развитие художественного словесного творчества, умений создавать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и редактировать собственные тексты; формирование знаний о писательском труде,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о творчестве писателей – выдающихся представителей детской литературы; становление аналитической и творческой деятельности участников.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литературный кружок, встречи с писателями, дискуссионный клуб («Темы и жанры детской литературы»);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.13.3.4.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Становлюсь грамотным читателем: читаю, думаю, понимаю.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совершенствование читательской грамотности обучающихся, формирование текстовой деятельности с необычными формами представления информации (туристические буклеты; программы выставок; </w:t>
      </w:r>
      <w:r w:rsidRPr="007452B6">
        <w:rPr>
          <w:rFonts w:ascii="Times New Roman" w:eastAsia="SchoolBookSanPin" w:hAnsi="Times New Roman"/>
          <w:sz w:val="28"/>
          <w:szCs w:val="28"/>
        </w:rPr>
        <w:lastRenderedPageBreak/>
        <w:t>маршруты путешествий; объявления и рекламы); развитие творческой способности создавать необычные тексты.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учебный курс в форме факультатива; лаборатория текстов (система практических занятий).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.13.3.5. 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Говорить </w:t>
      </w:r>
      <w:proofErr w:type="gramStart"/>
      <w:r w:rsidRPr="007452B6">
        <w:rPr>
          <w:rFonts w:ascii="Times New Roman" w:eastAsia="SchoolBookSanPin" w:hAnsi="Times New Roman"/>
          <w:bCs/>
          <w:sz w:val="28"/>
          <w:szCs w:val="28"/>
        </w:rPr>
        <w:t>нельзя</w:t>
      </w:r>
      <w:proofErr w:type="gramEnd"/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молчать!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развитие познавательной мотивации к изучению русского языка, привлечение внимания к передаче смысла с помощью интонации и пунктуации, развитие воображения в процессе подбора ситуаций, предполагающих разную интонацию.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учебный курс – факультатив.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.13.4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 Художественно-эстетическая творческая деятельность.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.13.4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.1. Рукотворный мир.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расширение знаний учащихся об объектах рукотворного мира, формирование умений создавать предметы своими руками с использованием природного материала, развитие творческой активности, интереса, любознательности, воспитание трудолюбия и уважения к труду как к ценности.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творческие мастерские («Природа и творчество», «Куклы своими руками», «Юные художники»); выставки творческих работ.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.13.4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.2. Ритмика.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формирование движений, свойственных ритмике; развитие культуры движений под музыку; способность к импровизации и творчеству.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студия ритмики и пластики, конкурс пластических образов, постановка концертных номеров.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.13.4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.3. Школьный театр «Путешествие в сказку».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расширение представлений о театральном творчестве, формирование умений импровизировать, вступать в ролевые отношения, перевоплощаться; развитие творческих способностей, интереса к театральному искусству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и театрализованной деятельности.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театральная студия, спектакли по мотивам сказок.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.13.4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.4. Выразительное чтение.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расширение знаний о литературно-художественном творчестве, развитие навыка выразительного чтения произведений поэзии и прозы; воспитание литературного вкуса, интереса к художественной литературе разных жанров.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литературный клуб, творческая студия;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.13.4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.5. Искусство иллюстрации.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развитие у обучающихся творческих способностей, интереса </w:t>
      </w:r>
      <w:r w:rsidRPr="007452B6">
        <w:rPr>
          <w:rFonts w:ascii="Times New Roman" w:eastAsia="SchoolBookSanPin" w:hAnsi="Times New Roman"/>
          <w:sz w:val="28"/>
          <w:szCs w:val="28"/>
        </w:rPr>
        <w:br/>
        <w:t xml:space="preserve">к изобразительной деятельности, желания передавать свое отношение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к художественным произведениям средствами книжной иллюстрации.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творческая мастерская иллюстраций к книге; конкурсы рисунков; выставки работ участников.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.13.4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.6. В мире музыкальных звуков.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расширение музыкального кругозора, знаний обучающихся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о музыкальном творчестве, произведениях народной и авторской музыки, развитие воображения, способности передавать свои впечатления от прослушивания музыки разных форм и жанровых особенностей, формировать эстетические вкусы и идеалы.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музыкальный салон; концертные программы, хоровая студия, студия народных инструментов.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.13.5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 Информационная культура.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.13.5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.1. Мои помощники – словари.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proofErr w:type="gramStart"/>
      <w:r w:rsidRPr="007452B6">
        <w:rPr>
          <w:rFonts w:ascii="Times New Roman" w:eastAsia="SchoolBookSanPin" w:hAnsi="Times New Roman"/>
          <w:sz w:val="28"/>
          <w:szCs w:val="28"/>
        </w:rPr>
        <w:t xml:space="preserve">Цель: формирование представлений обучающихся о различных видах современных словарей (например, словари русского языка, словари иностранных слов, словари литературоведческих терминов, словари лингвистических терминов, мифологический, философский, психологический и другое – по выбору педагога); знакомство с малоизвестными младшим  школьникам словарями русского языка: словарь образцового русского ударения, словарь трудностей русского языка, словарь русских личных имен, словарь-справочник «Прописная или строчная» </w:t>
      </w:r>
      <w:r w:rsidRPr="007452B6">
        <w:rPr>
          <w:rFonts w:ascii="Times New Roman" w:eastAsia="SchoolBookSanPin" w:hAnsi="Times New Roman"/>
          <w:sz w:val="28"/>
          <w:szCs w:val="28"/>
        </w:rPr>
        <w:br/>
      </w:r>
      <w:r w:rsidRPr="007452B6">
        <w:rPr>
          <w:rFonts w:ascii="Times New Roman" w:eastAsia="SchoolBookSanPin" w:hAnsi="Times New Roman"/>
          <w:sz w:val="28"/>
          <w:szCs w:val="28"/>
        </w:rPr>
        <w:lastRenderedPageBreak/>
        <w:t>и другое (по выбору педагога);</w:t>
      </w:r>
      <w:proofErr w:type="gramEnd"/>
      <w:r w:rsidRPr="007452B6">
        <w:rPr>
          <w:rFonts w:ascii="Times New Roman" w:eastAsia="SchoolBookSanPin" w:hAnsi="Times New Roman"/>
          <w:sz w:val="28"/>
          <w:szCs w:val="28"/>
        </w:rPr>
        <w:t xml:space="preserve"> совершенствование навыка поиска необходимой справочной информации с помощью компьютера (4 класс).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учебный курс – факультатив.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.13.5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.2. Моя информационная культура.</w:t>
      </w:r>
    </w:p>
    <w:p w:rsidR="005A5AA2" w:rsidRPr="007452B6" w:rsidRDefault="005A5AA2" w:rsidP="005A5AA2">
      <w:pPr>
        <w:tabs>
          <w:tab w:val="left" w:pos="1120"/>
          <w:tab w:val="left" w:pos="2480"/>
          <w:tab w:val="left" w:pos="2780"/>
          <w:tab w:val="left" w:pos="3660"/>
          <w:tab w:val="left" w:pos="5180"/>
        </w:tabs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знакомство с миром современных технических устройств и культурой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их использования.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Форма организации: система практических занятий с использованием компьютеров, смартфонов, планшетов, </w:t>
      </w:r>
      <w:proofErr w:type="spellStart"/>
      <w:r w:rsidRPr="007452B6">
        <w:rPr>
          <w:rFonts w:ascii="Times New Roman" w:eastAsia="SchoolBookSanPin" w:hAnsi="Times New Roman"/>
          <w:sz w:val="28"/>
          <w:szCs w:val="28"/>
        </w:rPr>
        <w:t>смарт-часов</w:t>
      </w:r>
      <w:proofErr w:type="spellEnd"/>
      <w:r w:rsidRPr="007452B6">
        <w:rPr>
          <w:rFonts w:ascii="Times New Roman" w:eastAsia="SchoolBookSanPin" w:hAnsi="Times New Roman"/>
          <w:sz w:val="28"/>
          <w:szCs w:val="28"/>
        </w:rPr>
        <w:t>, наушников и других технических устройств.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.13.6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. Интеллектуальные марафоны. </w:t>
      </w:r>
      <w:r w:rsidRPr="007452B6">
        <w:rPr>
          <w:rFonts w:ascii="Times New Roman" w:eastAsia="SchoolBookSanPin" w:hAnsi="Times New Roman"/>
          <w:sz w:val="28"/>
          <w:szCs w:val="28"/>
        </w:rPr>
        <w:t>Возможные темы марафонов: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.13.6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.1. </w:t>
      </w:r>
      <w:proofErr w:type="spellStart"/>
      <w:r w:rsidRPr="007452B6">
        <w:rPr>
          <w:rFonts w:ascii="Times New Roman" w:eastAsia="SchoolBookSanPin" w:hAnsi="Times New Roman"/>
          <w:bCs/>
          <w:sz w:val="28"/>
          <w:szCs w:val="28"/>
        </w:rPr>
        <w:t>Глокая</w:t>
      </w:r>
      <w:proofErr w:type="spellEnd"/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</w:t>
      </w:r>
      <w:proofErr w:type="spellStart"/>
      <w:r w:rsidRPr="007452B6">
        <w:rPr>
          <w:rFonts w:ascii="Times New Roman" w:eastAsia="SchoolBookSanPin" w:hAnsi="Times New Roman"/>
          <w:bCs/>
          <w:sz w:val="28"/>
          <w:szCs w:val="28"/>
        </w:rPr>
        <w:t>куздра</w:t>
      </w:r>
      <w:proofErr w:type="spellEnd"/>
      <w:r w:rsidRPr="007452B6">
        <w:rPr>
          <w:rFonts w:ascii="Times New Roman" w:eastAsia="SchoolBookSanPin" w:hAnsi="Times New Roman"/>
          <w:bCs/>
          <w:sz w:val="28"/>
          <w:szCs w:val="28"/>
        </w:rPr>
        <w:t xml:space="preserve"> или исследуем язык в поисках смысла.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развитие мотивации к изучению русского языка, способности обнаруживать случаи потери смысла во фразе или появление двусмысленности.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дискуссионный клуб, мероприятия-соревнования.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.13.6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.2. Русский язык – набор правил и исключений или стройная система?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углубление знаний о языке, повышение мотивации к его изучению, формирование логического мышления в процессе наблюдения за связями, существующими в системе языка, за возможностью разными способами передавать то или иное значение; развитие способности работать в условиях командных соревнований.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дискуссионный клуб, мероприятия-соревнования.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.13.6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.3. Заповедники России.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расширение и уточнение знаний об особо охраняемых территориях </w:t>
      </w:r>
      <w:r w:rsidRPr="007452B6">
        <w:rPr>
          <w:rFonts w:ascii="Times New Roman" w:eastAsia="SchoolBookSanPin" w:hAnsi="Times New Roman"/>
          <w:sz w:val="28"/>
          <w:szCs w:val="28"/>
        </w:rPr>
        <w:br/>
        <w:t>в России, истории возникновения заповедников и заказников; воспитание отношения к природе как к ценности; развитие способности работать в условиях командных соревнований.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дискуссионный клуб, мероприятия-соревнования.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.13.6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.4. Я – путешественник (Путешествуем по России, миру).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расширение знаний и представлений о географических объектах, формирование умений работать с информацией, представленной на географической карте; развитие навыков работы в условиях командных соревнований.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игры-путешествия, видео-экскурсии соревновательной направленности.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.13.7.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 «Учение с увлечением!»: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.13.7.1.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 Читаю в поисках смысла.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 xml:space="preserve">Цель: совершенствование читательской грамотности обучающихся, поддержка учащихся, испытывающих затруднения в достижении планируемых результатов, связанных с овладением чтением как предметным и </w:t>
      </w:r>
      <w:proofErr w:type="spellStart"/>
      <w:r w:rsidRPr="007452B6">
        <w:rPr>
          <w:rFonts w:ascii="Times New Roman" w:eastAsia="SchoolBookSanPin" w:hAnsi="Times New Roman"/>
          <w:sz w:val="28"/>
          <w:szCs w:val="28"/>
        </w:rPr>
        <w:t>метапредметным</w:t>
      </w:r>
      <w:proofErr w:type="spellEnd"/>
      <w:r w:rsidRPr="007452B6">
        <w:rPr>
          <w:rFonts w:ascii="Times New Roman" w:eastAsia="SchoolBookSanPin" w:hAnsi="Times New Roman"/>
          <w:sz w:val="28"/>
          <w:szCs w:val="28"/>
        </w:rPr>
        <w:t xml:space="preserve"> результатом.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учебный курс – факультатив; учебная лаборатория.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.13.7.2.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 Легко ли писать без ошибок?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совершенствование орфографической грамотности обучающихся, поддержка обучающихся, испытывающих затруднения в достижении планируемых результатов, связанных с правописанием.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учебный курс – факультатив по разделу «Орфография»; учебная лаборатория;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172</w:t>
      </w:r>
      <w:r w:rsidRPr="007452B6">
        <w:rPr>
          <w:rFonts w:ascii="Times New Roman" w:eastAsia="SchoolBookSanPin" w:hAnsi="Times New Roman"/>
          <w:sz w:val="28"/>
          <w:szCs w:val="28"/>
        </w:rPr>
        <w:t>.13.7.3.</w:t>
      </w:r>
      <w:r w:rsidRPr="007452B6">
        <w:rPr>
          <w:rFonts w:ascii="Times New Roman" w:eastAsia="SchoolBookSanPin" w:hAnsi="Times New Roman"/>
          <w:bCs/>
          <w:sz w:val="28"/>
          <w:szCs w:val="28"/>
        </w:rPr>
        <w:t> Мой друг – иностранный язык.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Цель: совершенствование навыков разговорной речи на иностранном языке для учащихся, испытывающих трудности в его изучении; развитие понимания важности владения иностранным языком в современном мире, углубление интереса к его изучению.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7452B6">
        <w:rPr>
          <w:rFonts w:ascii="Times New Roman" w:eastAsia="SchoolBookSanPin" w:hAnsi="Times New Roman"/>
          <w:sz w:val="28"/>
          <w:szCs w:val="28"/>
        </w:rPr>
        <w:t>Форма организации: учебный курс – факультатив, клуб любителей иностранного языка.</w:t>
      </w:r>
    </w:p>
    <w:p w:rsidR="005A5AA2" w:rsidRPr="007452B6" w:rsidRDefault="005A5AA2" w:rsidP="005A5AA2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D52B56" w:rsidRDefault="00D52B56"/>
    <w:sectPr w:rsidR="00D52B56" w:rsidSect="001F5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ldITC">
    <w:altName w:val="Franklin Gothic Demi Cond"/>
    <w:charset w:val="00"/>
    <w:family w:val="swiss"/>
    <w:pitch w:val="variable"/>
    <w:sig w:usb0="00000000" w:usb1="00000000" w:usb2="00000000" w:usb3="00000000" w:csb0="00000000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5AA2"/>
    <w:rsid w:val="001F5087"/>
    <w:rsid w:val="00375199"/>
    <w:rsid w:val="004C7FAE"/>
    <w:rsid w:val="005A5AA2"/>
    <w:rsid w:val="0071265C"/>
    <w:rsid w:val="00930D82"/>
    <w:rsid w:val="00BA071F"/>
    <w:rsid w:val="00D5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087"/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5AA2"/>
    <w:pPr>
      <w:keepNext/>
      <w:keepLines/>
      <w:widowControl w:val="0"/>
      <w:spacing w:before="240" w:after="240" w:line="240" w:lineRule="auto"/>
      <w:ind w:firstLine="567"/>
      <w:outlineLvl w:val="2"/>
    </w:pPr>
    <w:rPr>
      <w:rFonts w:ascii="Times New Roman" w:eastAsia="OfficinaSansBoldITC" w:hAnsi="Times New Roman" w:cs="Times New Roman"/>
      <w:b/>
      <w:color w:val="0D0D0D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5AA2"/>
    <w:rPr>
      <w:rFonts w:ascii="Times New Roman" w:eastAsia="OfficinaSansBoldITC" w:hAnsi="Times New Roman" w:cs="Times New Roman"/>
      <w:b/>
      <w:color w:val="0D0D0D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2920</Words>
  <Characters>16644</Characters>
  <Application>Microsoft Office Word</Application>
  <DocSecurity>0</DocSecurity>
  <Lines>138</Lines>
  <Paragraphs>39</Paragraphs>
  <ScaleCrop>false</ScaleCrop>
  <Company/>
  <LinksUpToDate>false</LinksUpToDate>
  <CharactersWithSpaces>19525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7</cp:revision>
  <dcterms:created xsi:type="dcterms:W3CDTF">2023-04-02T16:28:00Z</dcterms:created>
  <dcterms:modified xsi:type="dcterms:W3CDTF">2023-04-09T18:46:00Z</dcterms:modified>
</cp:coreProperties>
</file>